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5310" w:type="dxa"/>
        <w:tblInd w:w="-714" w:type="dxa"/>
        <w:tblLook w:val="04A0" w:firstRow="1" w:lastRow="0" w:firstColumn="1" w:lastColumn="0" w:noHBand="0" w:noVBand="1"/>
      </w:tblPr>
      <w:tblGrid>
        <w:gridCol w:w="1495"/>
        <w:gridCol w:w="1451"/>
        <w:gridCol w:w="2048"/>
        <w:gridCol w:w="1783"/>
        <w:gridCol w:w="2551"/>
        <w:gridCol w:w="3686"/>
        <w:gridCol w:w="2977"/>
      </w:tblGrid>
      <w:tr w:rsidR="007126F2" w:rsidRPr="007126F2" w14:paraId="7DFC5A39" w14:textId="77777777" w:rsidTr="007126F2">
        <w:trPr>
          <w:trHeight w:val="290"/>
        </w:trPr>
        <w:tc>
          <w:tcPr>
            <w:tcW w:w="1300" w:type="dxa"/>
            <w:noWrap/>
            <w:hideMark/>
          </w:tcPr>
          <w:p w14:paraId="3EB92385" w14:textId="77777777" w:rsidR="007126F2" w:rsidRPr="007126F2" w:rsidRDefault="007126F2">
            <w:pPr>
              <w:rPr>
                <w:rFonts w:ascii="Open Sans" w:hAnsi="Open Sans" w:cs="Open Sans"/>
                <w:sz w:val="18"/>
                <w:szCs w:val="18"/>
              </w:rPr>
            </w:pPr>
            <w:r w:rsidRPr="007126F2">
              <w:rPr>
                <w:rFonts w:ascii="Open Sans" w:hAnsi="Open Sans" w:cs="Open Sans"/>
                <w:sz w:val="18"/>
                <w:szCs w:val="18"/>
              </w:rPr>
              <w:t>Projektnamn (förslag)</w:t>
            </w:r>
          </w:p>
        </w:tc>
        <w:tc>
          <w:tcPr>
            <w:tcW w:w="1451" w:type="dxa"/>
            <w:noWrap/>
            <w:hideMark/>
          </w:tcPr>
          <w:p w14:paraId="5E29DB59" w14:textId="77777777" w:rsidR="007126F2" w:rsidRPr="007126F2" w:rsidRDefault="007126F2">
            <w:pPr>
              <w:rPr>
                <w:rFonts w:ascii="Open Sans" w:hAnsi="Open Sans" w:cs="Open Sans"/>
                <w:sz w:val="18"/>
                <w:szCs w:val="18"/>
              </w:rPr>
            </w:pPr>
            <w:r w:rsidRPr="007126F2">
              <w:rPr>
                <w:rFonts w:ascii="Open Sans" w:hAnsi="Open Sans" w:cs="Open Sans"/>
                <w:sz w:val="18"/>
                <w:szCs w:val="18"/>
              </w:rPr>
              <w:t>Vilket tillsynsområde berör projektet</w:t>
            </w:r>
          </w:p>
        </w:tc>
        <w:tc>
          <w:tcPr>
            <w:tcW w:w="1644" w:type="dxa"/>
            <w:noWrap/>
            <w:hideMark/>
          </w:tcPr>
          <w:p w14:paraId="06D0DC2C" w14:textId="77777777" w:rsidR="007126F2" w:rsidRPr="007126F2" w:rsidRDefault="007126F2">
            <w:pPr>
              <w:rPr>
                <w:rFonts w:ascii="Open Sans" w:hAnsi="Open Sans" w:cs="Open Sans"/>
                <w:sz w:val="18"/>
                <w:szCs w:val="18"/>
              </w:rPr>
            </w:pPr>
            <w:r w:rsidRPr="007126F2">
              <w:rPr>
                <w:rFonts w:ascii="Open Sans" w:hAnsi="Open Sans" w:cs="Open Sans"/>
                <w:sz w:val="18"/>
                <w:szCs w:val="18"/>
              </w:rPr>
              <w:t>Bakgrund (varför är projektet viktigt, beskriv vilka problem som finns inom området i dag)</w:t>
            </w:r>
          </w:p>
        </w:tc>
        <w:tc>
          <w:tcPr>
            <w:tcW w:w="1701" w:type="dxa"/>
            <w:noWrap/>
            <w:hideMark/>
          </w:tcPr>
          <w:p w14:paraId="159B3A9C" w14:textId="77777777" w:rsidR="007126F2" w:rsidRPr="007126F2" w:rsidRDefault="007126F2">
            <w:pPr>
              <w:rPr>
                <w:rFonts w:ascii="Open Sans" w:hAnsi="Open Sans" w:cs="Open Sans"/>
                <w:sz w:val="18"/>
                <w:szCs w:val="18"/>
              </w:rPr>
            </w:pPr>
            <w:r w:rsidRPr="007126F2">
              <w:rPr>
                <w:rFonts w:ascii="Open Sans" w:hAnsi="Open Sans" w:cs="Open Sans"/>
                <w:sz w:val="18"/>
                <w:szCs w:val="18"/>
              </w:rPr>
              <w:t>Syfte och mål med projektet (beskriv vilka effekter kan projektet ge, vad har vi uppnått när projektet är genomfört)</w:t>
            </w:r>
          </w:p>
        </w:tc>
        <w:tc>
          <w:tcPr>
            <w:tcW w:w="2551" w:type="dxa"/>
            <w:noWrap/>
            <w:hideMark/>
          </w:tcPr>
          <w:p w14:paraId="7F24361B" w14:textId="77777777" w:rsidR="007126F2" w:rsidRPr="007126F2" w:rsidRDefault="007126F2">
            <w:pPr>
              <w:rPr>
                <w:rFonts w:ascii="Open Sans" w:hAnsi="Open Sans" w:cs="Open Sans"/>
                <w:sz w:val="18"/>
                <w:szCs w:val="18"/>
              </w:rPr>
            </w:pPr>
            <w:r w:rsidRPr="007126F2">
              <w:rPr>
                <w:rFonts w:ascii="Open Sans" w:hAnsi="Open Sans" w:cs="Open Sans"/>
                <w:sz w:val="18"/>
                <w:szCs w:val="18"/>
              </w:rPr>
              <w:t>Aktiviteter (beskriv vilka aktiviteter som är lämpliga inom projektet dvs vad behöver göras t ex checklistor, utbildning etc.)</w:t>
            </w:r>
          </w:p>
        </w:tc>
        <w:tc>
          <w:tcPr>
            <w:tcW w:w="3686" w:type="dxa"/>
            <w:noWrap/>
            <w:hideMark/>
          </w:tcPr>
          <w:p w14:paraId="2B3C95EF" w14:textId="77777777" w:rsidR="007126F2" w:rsidRPr="007126F2" w:rsidRDefault="007126F2">
            <w:pPr>
              <w:rPr>
                <w:rFonts w:ascii="Open Sans" w:hAnsi="Open Sans" w:cs="Open Sans"/>
                <w:sz w:val="18"/>
                <w:szCs w:val="18"/>
              </w:rPr>
            </w:pPr>
            <w:r w:rsidRPr="007126F2">
              <w:rPr>
                <w:rFonts w:ascii="Open Sans" w:hAnsi="Open Sans" w:cs="Open Sans"/>
                <w:sz w:val="18"/>
                <w:szCs w:val="18"/>
              </w:rPr>
              <w:t xml:space="preserve">Finns det behov av samverkan med andra aktörer (t ex myndigheter, branschorganisationer, konsulter </w:t>
            </w:r>
            <w:proofErr w:type="spellStart"/>
            <w:r w:rsidRPr="007126F2">
              <w:rPr>
                <w:rFonts w:ascii="Open Sans" w:hAnsi="Open Sans" w:cs="Open Sans"/>
                <w:sz w:val="18"/>
                <w:szCs w:val="18"/>
              </w:rPr>
              <w:t>etc</w:t>
            </w:r>
            <w:proofErr w:type="spellEnd"/>
            <w:r w:rsidRPr="007126F2">
              <w:rPr>
                <w:rFonts w:ascii="Open Sans" w:hAnsi="Open Sans" w:cs="Open Sans"/>
                <w:sz w:val="18"/>
                <w:szCs w:val="18"/>
              </w:rPr>
              <w:t>)</w:t>
            </w:r>
          </w:p>
        </w:tc>
        <w:tc>
          <w:tcPr>
            <w:tcW w:w="2977" w:type="dxa"/>
            <w:noWrap/>
            <w:hideMark/>
          </w:tcPr>
          <w:p w14:paraId="720D2975" w14:textId="77777777" w:rsidR="007126F2" w:rsidRPr="007126F2" w:rsidRDefault="007126F2">
            <w:pPr>
              <w:rPr>
                <w:rFonts w:ascii="Open Sans" w:hAnsi="Open Sans" w:cs="Open Sans"/>
                <w:sz w:val="18"/>
                <w:szCs w:val="18"/>
              </w:rPr>
            </w:pPr>
            <w:r w:rsidRPr="007126F2">
              <w:rPr>
                <w:rFonts w:ascii="Open Sans" w:hAnsi="Open Sans" w:cs="Open Sans"/>
                <w:sz w:val="18"/>
                <w:szCs w:val="18"/>
              </w:rPr>
              <w:t>Övriga kommentarer</w:t>
            </w:r>
          </w:p>
        </w:tc>
      </w:tr>
      <w:tr w:rsidR="007126F2" w:rsidRPr="007126F2" w14:paraId="309CD2CD" w14:textId="77777777" w:rsidTr="007126F2">
        <w:trPr>
          <w:trHeight w:val="290"/>
        </w:trPr>
        <w:tc>
          <w:tcPr>
            <w:tcW w:w="1300" w:type="dxa"/>
            <w:noWrap/>
            <w:hideMark/>
          </w:tcPr>
          <w:p w14:paraId="572D2787" w14:textId="4C28F00C" w:rsidR="007126F2" w:rsidRDefault="00DA7811">
            <w:pPr>
              <w:spacing w:after="160" w:line="259" w:lineRule="auto"/>
              <w:rPr>
                <w:rFonts w:ascii="Open Sans" w:hAnsi="Open Sans" w:cs="Open Sans"/>
                <w:sz w:val="18"/>
                <w:szCs w:val="18"/>
              </w:rPr>
            </w:pPr>
            <w:r>
              <w:rPr>
                <w:rFonts w:ascii="Open Sans" w:hAnsi="Open Sans" w:cs="Open Sans"/>
                <w:sz w:val="18"/>
                <w:szCs w:val="18"/>
              </w:rPr>
              <w:t>Energitillsyn i byggnader och fastighetsbolag</w:t>
            </w:r>
          </w:p>
          <w:p w14:paraId="42329E36" w14:textId="77777777" w:rsidR="007126F2" w:rsidRDefault="007126F2">
            <w:pPr>
              <w:spacing w:after="160" w:line="259" w:lineRule="auto"/>
              <w:rPr>
                <w:rFonts w:ascii="Open Sans" w:hAnsi="Open Sans" w:cs="Open Sans"/>
                <w:sz w:val="18"/>
                <w:szCs w:val="18"/>
              </w:rPr>
            </w:pPr>
          </w:p>
          <w:p w14:paraId="475FBB20" w14:textId="77777777" w:rsidR="007126F2" w:rsidRDefault="007126F2">
            <w:pPr>
              <w:spacing w:after="160" w:line="259" w:lineRule="auto"/>
              <w:rPr>
                <w:rFonts w:ascii="Open Sans" w:hAnsi="Open Sans" w:cs="Open Sans"/>
                <w:sz w:val="18"/>
                <w:szCs w:val="18"/>
              </w:rPr>
            </w:pPr>
          </w:p>
          <w:p w14:paraId="4AD6EF8F" w14:textId="77777777" w:rsidR="007126F2" w:rsidRDefault="007126F2">
            <w:pPr>
              <w:spacing w:after="160" w:line="259" w:lineRule="auto"/>
              <w:rPr>
                <w:rFonts w:ascii="Open Sans" w:hAnsi="Open Sans" w:cs="Open Sans"/>
                <w:sz w:val="18"/>
                <w:szCs w:val="18"/>
              </w:rPr>
            </w:pPr>
          </w:p>
          <w:p w14:paraId="4AE5B09F" w14:textId="3E9A91C4" w:rsidR="007126F2" w:rsidRPr="007126F2" w:rsidRDefault="007126F2">
            <w:pPr>
              <w:rPr>
                <w:rFonts w:ascii="Open Sans" w:hAnsi="Open Sans" w:cs="Open Sans"/>
                <w:sz w:val="18"/>
                <w:szCs w:val="18"/>
              </w:rPr>
            </w:pPr>
          </w:p>
        </w:tc>
        <w:tc>
          <w:tcPr>
            <w:tcW w:w="1451" w:type="dxa"/>
            <w:noWrap/>
            <w:hideMark/>
          </w:tcPr>
          <w:p w14:paraId="1D574CFF" w14:textId="40B63631" w:rsidR="007126F2" w:rsidRPr="007126F2" w:rsidRDefault="00DA7811">
            <w:pPr>
              <w:rPr>
                <w:rFonts w:ascii="Open Sans" w:hAnsi="Open Sans" w:cs="Open Sans"/>
                <w:sz w:val="18"/>
                <w:szCs w:val="18"/>
              </w:rPr>
            </w:pPr>
            <w:r>
              <w:rPr>
                <w:rFonts w:ascii="Open Sans" w:hAnsi="Open Sans" w:cs="Open Sans"/>
                <w:sz w:val="18"/>
                <w:szCs w:val="18"/>
              </w:rPr>
              <w:t>Energitillsyn</w:t>
            </w:r>
          </w:p>
        </w:tc>
        <w:tc>
          <w:tcPr>
            <w:tcW w:w="1644" w:type="dxa"/>
            <w:noWrap/>
            <w:hideMark/>
          </w:tcPr>
          <w:p w14:paraId="3931885C" w14:textId="78E8E7B9" w:rsidR="007126F2" w:rsidRPr="007126F2" w:rsidRDefault="00DA7811">
            <w:pPr>
              <w:rPr>
                <w:rFonts w:ascii="Open Sans" w:hAnsi="Open Sans" w:cs="Open Sans"/>
                <w:sz w:val="18"/>
                <w:szCs w:val="18"/>
              </w:rPr>
            </w:pPr>
            <w:r w:rsidRPr="00DA7811">
              <w:rPr>
                <w:rFonts w:ascii="Open Sans" w:hAnsi="Open Sans" w:cs="Open Sans"/>
                <w:sz w:val="18"/>
                <w:szCs w:val="18"/>
              </w:rPr>
              <w:t xml:space="preserve">Skåne är det län i Sverige som har lägst självförsörjandegrad på el, vi ligger i elprisområde 4 (mk höga elkostnader) och vi har mycket bebyggelse med ineffektiv energianvändning och gammal teknik. Min enhet har jobbar i några år med denna målgruppen och vi ser ett stort eftersatt energiarbete, mk eftersatt underhåll av byggnaderna och personalen som ska sköta byggnaderna är överbelastade och många har dålig koll på vad som är bra energinyckeltal. De enda sättet jag ser för att påskynda energiarbetet inom detta området är att bedriva tillsyn och </w:t>
            </w:r>
            <w:r w:rsidRPr="00DA7811">
              <w:rPr>
                <w:rFonts w:ascii="Open Sans" w:hAnsi="Open Sans" w:cs="Open Sans"/>
                <w:sz w:val="18"/>
                <w:szCs w:val="18"/>
              </w:rPr>
              <w:lastRenderedPageBreak/>
              <w:t xml:space="preserve">påminna verksamhetsutövaren vilka krav de faktisk har på sig kopplat till </w:t>
            </w:r>
            <w:proofErr w:type="spellStart"/>
            <w:r w:rsidRPr="00DA7811">
              <w:rPr>
                <w:rFonts w:ascii="Open Sans" w:hAnsi="Open Sans" w:cs="Open Sans"/>
                <w:sz w:val="18"/>
                <w:szCs w:val="18"/>
              </w:rPr>
              <w:t>ee</w:t>
            </w:r>
            <w:proofErr w:type="spellEnd"/>
            <w:r w:rsidRPr="00DA7811">
              <w:rPr>
                <w:rFonts w:ascii="Open Sans" w:hAnsi="Open Sans" w:cs="Open Sans"/>
                <w:sz w:val="18"/>
                <w:szCs w:val="18"/>
              </w:rPr>
              <w:t xml:space="preserve"> och användande av förnybar energi och bästa möjliga teknik.</w:t>
            </w:r>
          </w:p>
        </w:tc>
        <w:tc>
          <w:tcPr>
            <w:tcW w:w="1701" w:type="dxa"/>
            <w:noWrap/>
            <w:hideMark/>
          </w:tcPr>
          <w:p w14:paraId="3C491454" w14:textId="1BA0A04C" w:rsidR="007126F2" w:rsidRPr="007126F2" w:rsidRDefault="00DA7811">
            <w:pPr>
              <w:rPr>
                <w:rFonts w:ascii="Open Sans" w:hAnsi="Open Sans" w:cs="Open Sans"/>
                <w:sz w:val="18"/>
                <w:szCs w:val="18"/>
              </w:rPr>
            </w:pPr>
            <w:r>
              <w:rPr>
                <w:rFonts w:ascii="Open Sans" w:hAnsi="Open Sans" w:cs="Open Sans"/>
                <w:sz w:val="18"/>
                <w:szCs w:val="18"/>
              </w:rPr>
              <w:lastRenderedPageBreak/>
              <w:t xml:space="preserve">Syftet är att starta upp en regelbunden och systematisk energitillsyn av </w:t>
            </w:r>
            <w:proofErr w:type="spellStart"/>
            <w:r>
              <w:rPr>
                <w:rFonts w:ascii="Open Sans" w:hAnsi="Open Sans" w:cs="Open Sans"/>
                <w:sz w:val="18"/>
                <w:szCs w:val="18"/>
              </w:rPr>
              <w:t>fastighersbolag</w:t>
            </w:r>
            <w:proofErr w:type="spellEnd"/>
            <w:r>
              <w:rPr>
                <w:rFonts w:ascii="Open Sans" w:hAnsi="Open Sans" w:cs="Open Sans"/>
                <w:sz w:val="18"/>
                <w:szCs w:val="18"/>
              </w:rPr>
              <w:t xml:space="preserve"> och byggnader. Målet är att tillsynen bidrar till kraftigt minskad </w:t>
            </w:r>
            <w:proofErr w:type="spellStart"/>
            <w:r>
              <w:rPr>
                <w:rFonts w:ascii="Open Sans" w:hAnsi="Open Sans" w:cs="Open Sans"/>
                <w:sz w:val="18"/>
                <w:szCs w:val="18"/>
              </w:rPr>
              <w:t>enegianvändning</w:t>
            </w:r>
            <w:proofErr w:type="spellEnd"/>
            <w:r>
              <w:rPr>
                <w:rFonts w:ascii="Open Sans" w:hAnsi="Open Sans" w:cs="Open Sans"/>
                <w:sz w:val="18"/>
                <w:szCs w:val="18"/>
              </w:rPr>
              <w:t xml:space="preserve"> i byggnaderna och ger en ökad energieffektivitet. Minskad energianvändning är den största bidragande faktorn för att få ner elpriserna i Skåne samt minska risken för att företag/byggnader utsätts för en manuell frånkoppling från elnätet </w:t>
            </w:r>
            <w:proofErr w:type="spellStart"/>
            <w:r>
              <w:rPr>
                <w:rFonts w:ascii="Open Sans" w:hAnsi="Open Sans" w:cs="Open Sans"/>
                <w:sz w:val="18"/>
                <w:szCs w:val="18"/>
              </w:rPr>
              <w:t>m.m</w:t>
            </w:r>
            <w:proofErr w:type="spellEnd"/>
          </w:p>
        </w:tc>
        <w:tc>
          <w:tcPr>
            <w:tcW w:w="2551" w:type="dxa"/>
            <w:noWrap/>
            <w:hideMark/>
          </w:tcPr>
          <w:p w14:paraId="236BCF2C" w14:textId="77777777" w:rsidR="007126F2" w:rsidRDefault="00DA7811">
            <w:pPr>
              <w:rPr>
                <w:rFonts w:ascii="Open Sans" w:hAnsi="Open Sans" w:cs="Open Sans"/>
                <w:sz w:val="18"/>
                <w:szCs w:val="18"/>
              </w:rPr>
            </w:pPr>
            <w:r>
              <w:rPr>
                <w:rFonts w:ascii="Open Sans" w:hAnsi="Open Sans" w:cs="Open Sans"/>
                <w:sz w:val="18"/>
                <w:szCs w:val="18"/>
              </w:rPr>
              <w:t>Framtagande av tillsynsmaterial:</w:t>
            </w:r>
          </w:p>
          <w:p w14:paraId="35130098" w14:textId="77777777" w:rsidR="00DA7811" w:rsidRPr="00DA7811" w:rsidRDefault="00DA7811" w:rsidP="00DA7811">
            <w:pPr>
              <w:pStyle w:val="Liststycke"/>
              <w:numPr>
                <w:ilvl w:val="0"/>
                <w:numId w:val="1"/>
              </w:numPr>
              <w:rPr>
                <w:rFonts w:ascii="Open Sans" w:hAnsi="Open Sans" w:cs="Open Sans"/>
                <w:sz w:val="18"/>
                <w:szCs w:val="18"/>
              </w:rPr>
            </w:pPr>
            <w:r w:rsidRPr="00DA7811">
              <w:rPr>
                <w:rFonts w:ascii="Open Sans" w:hAnsi="Open Sans" w:cs="Open Sans"/>
                <w:sz w:val="18"/>
                <w:szCs w:val="18"/>
              </w:rPr>
              <w:t>Checklistor</w:t>
            </w:r>
          </w:p>
          <w:p w14:paraId="54AF2EFD" w14:textId="77777777" w:rsidR="00DA7811" w:rsidRPr="00DA7811" w:rsidRDefault="00DA7811" w:rsidP="00DA7811">
            <w:pPr>
              <w:pStyle w:val="Liststycke"/>
              <w:numPr>
                <w:ilvl w:val="0"/>
                <w:numId w:val="1"/>
              </w:numPr>
              <w:rPr>
                <w:rFonts w:ascii="Open Sans" w:hAnsi="Open Sans" w:cs="Open Sans"/>
                <w:sz w:val="18"/>
                <w:szCs w:val="18"/>
              </w:rPr>
            </w:pPr>
            <w:r w:rsidRPr="00DA7811">
              <w:rPr>
                <w:rFonts w:ascii="Open Sans" w:hAnsi="Open Sans" w:cs="Open Sans"/>
                <w:sz w:val="18"/>
                <w:szCs w:val="18"/>
              </w:rPr>
              <w:t>Lämpliga energinyckeltal</w:t>
            </w:r>
          </w:p>
          <w:p w14:paraId="2A40D195" w14:textId="77777777" w:rsidR="00DA7811" w:rsidRPr="00DA7811" w:rsidRDefault="00DA7811" w:rsidP="00DA7811">
            <w:pPr>
              <w:pStyle w:val="Liststycke"/>
              <w:numPr>
                <w:ilvl w:val="0"/>
                <w:numId w:val="1"/>
              </w:numPr>
              <w:rPr>
                <w:rFonts w:ascii="Open Sans" w:hAnsi="Open Sans" w:cs="Open Sans"/>
                <w:sz w:val="18"/>
                <w:szCs w:val="18"/>
              </w:rPr>
            </w:pPr>
            <w:r w:rsidRPr="00DA7811">
              <w:rPr>
                <w:rFonts w:ascii="Open Sans" w:hAnsi="Open Sans" w:cs="Open Sans"/>
                <w:sz w:val="18"/>
                <w:szCs w:val="18"/>
              </w:rPr>
              <w:t>Rutiner för tillsyn</w:t>
            </w:r>
          </w:p>
          <w:p w14:paraId="44DCA17B" w14:textId="77777777" w:rsidR="00DA7811" w:rsidRPr="00DA7811" w:rsidRDefault="00DA7811" w:rsidP="00DA7811">
            <w:pPr>
              <w:pStyle w:val="Liststycke"/>
              <w:numPr>
                <w:ilvl w:val="0"/>
                <w:numId w:val="1"/>
              </w:numPr>
              <w:rPr>
                <w:rFonts w:ascii="Open Sans" w:hAnsi="Open Sans" w:cs="Open Sans"/>
                <w:sz w:val="18"/>
                <w:szCs w:val="18"/>
              </w:rPr>
            </w:pPr>
            <w:r w:rsidRPr="00DA7811">
              <w:rPr>
                <w:rFonts w:ascii="Open Sans" w:hAnsi="Open Sans" w:cs="Open Sans"/>
                <w:sz w:val="18"/>
                <w:szCs w:val="18"/>
              </w:rPr>
              <w:t>Utbildning av inspektörer</w:t>
            </w:r>
          </w:p>
          <w:p w14:paraId="13496A7C" w14:textId="77777777" w:rsidR="00DA7811" w:rsidRPr="00DA7811" w:rsidRDefault="00DA7811" w:rsidP="00DA7811">
            <w:pPr>
              <w:pStyle w:val="Liststycke"/>
              <w:numPr>
                <w:ilvl w:val="0"/>
                <w:numId w:val="1"/>
              </w:numPr>
              <w:rPr>
                <w:rFonts w:ascii="Open Sans" w:hAnsi="Open Sans" w:cs="Open Sans"/>
                <w:sz w:val="18"/>
                <w:szCs w:val="18"/>
              </w:rPr>
            </w:pPr>
            <w:r w:rsidRPr="00DA7811">
              <w:rPr>
                <w:rFonts w:ascii="Open Sans" w:hAnsi="Open Sans" w:cs="Open Sans"/>
                <w:sz w:val="18"/>
                <w:szCs w:val="18"/>
              </w:rPr>
              <w:t>Testkommun som vill prova framtaget material</w:t>
            </w:r>
          </w:p>
          <w:p w14:paraId="5A9DAB5D" w14:textId="52FDACFA" w:rsidR="00DA7811" w:rsidRPr="007126F2" w:rsidRDefault="00DA7811">
            <w:pPr>
              <w:rPr>
                <w:rFonts w:ascii="Open Sans" w:hAnsi="Open Sans" w:cs="Open Sans"/>
                <w:sz w:val="18"/>
                <w:szCs w:val="18"/>
              </w:rPr>
            </w:pPr>
          </w:p>
        </w:tc>
        <w:tc>
          <w:tcPr>
            <w:tcW w:w="3686" w:type="dxa"/>
            <w:noWrap/>
            <w:hideMark/>
          </w:tcPr>
          <w:p w14:paraId="20B3D375" w14:textId="77777777" w:rsidR="007126F2" w:rsidRDefault="00DA7811">
            <w:pPr>
              <w:rPr>
                <w:rFonts w:ascii="Open Sans" w:hAnsi="Open Sans" w:cs="Open Sans"/>
                <w:sz w:val="18"/>
                <w:szCs w:val="18"/>
              </w:rPr>
            </w:pPr>
            <w:r>
              <w:rPr>
                <w:rFonts w:ascii="Open Sans" w:hAnsi="Open Sans" w:cs="Open Sans"/>
                <w:sz w:val="18"/>
                <w:szCs w:val="18"/>
              </w:rPr>
              <w:t>Energimyndigheten i referensgrupp</w:t>
            </w:r>
          </w:p>
          <w:p w14:paraId="6DC3E83F" w14:textId="171BE5D5" w:rsidR="00DA7811" w:rsidRPr="007126F2" w:rsidRDefault="00DA7811">
            <w:pPr>
              <w:rPr>
                <w:rFonts w:ascii="Open Sans" w:hAnsi="Open Sans" w:cs="Open Sans"/>
                <w:sz w:val="18"/>
                <w:szCs w:val="18"/>
              </w:rPr>
            </w:pPr>
            <w:proofErr w:type="spellStart"/>
            <w:r>
              <w:rPr>
                <w:rFonts w:ascii="Open Sans" w:hAnsi="Open Sans" w:cs="Open Sans"/>
                <w:sz w:val="18"/>
                <w:szCs w:val="18"/>
              </w:rPr>
              <w:t>Ev</w:t>
            </w:r>
            <w:proofErr w:type="spellEnd"/>
            <w:r>
              <w:rPr>
                <w:rFonts w:ascii="Open Sans" w:hAnsi="Open Sans" w:cs="Open Sans"/>
                <w:sz w:val="18"/>
                <w:szCs w:val="18"/>
              </w:rPr>
              <w:t xml:space="preserve"> samverkan med konsulter som är i framkant gällande energieffektivisering i olika typer av byggnader</w:t>
            </w:r>
          </w:p>
        </w:tc>
        <w:tc>
          <w:tcPr>
            <w:tcW w:w="2977" w:type="dxa"/>
            <w:noWrap/>
            <w:hideMark/>
          </w:tcPr>
          <w:p w14:paraId="40FFCE5E" w14:textId="77777777" w:rsidR="007126F2" w:rsidRPr="007126F2" w:rsidRDefault="007126F2">
            <w:pPr>
              <w:rPr>
                <w:rFonts w:ascii="Open Sans" w:hAnsi="Open Sans" w:cs="Open Sans"/>
                <w:sz w:val="18"/>
                <w:szCs w:val="18"/>
              </w:rPr>
            </w:pPr>
          </w:p>
        </w:tc>
      </w:tr>
    </w:tbl>
    <w:p w14:paraId="5C8F9BC6" w14:textId="77777777" w:rsidR="006D1E37" w:rsidRPr="006D1E37" w:rsidRDefault="006D1E37">
      <w:pPr>
        <w:rPr>
          <w:rFonts w:ascii="Open Sans" w:hAnsi="Open Sans" w:cs="Open Sans"/>
          <w:sz w:val="20"/>
          <w:szCs w:val="20"/>
        </w:rPr>
      </w:pPr>
    </w:p>
    <w:sectPr w:rsidR="006D1E37" w:rsidRPr="006D1E37" w:rsidSect="007126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450"/>
    <w:multiLevelType w:val="hybridMultilevel"/>
    <w:tmpl w:val="878A2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F2"/>
    <w:rsid w:val="006D1E37"/>
    <w:rsid w:val="007126F2"/>
    <w:rsid w:val="00DA78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84CB"/>
  <w15:chartTrackingRefBased/>
  <w15:docId w15:val="{9DBDD1B1-1094-4E7B-B656-F2B3BA9A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1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A7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3053">
      <w:bodyDiv w:val="1"/>
      <w:marLeft w:val="0"/>
      <w:marRight w:val="0"/>
      <w:marTop w:val="0"/>
      <w:marBottom w:val="0"/>
      <w:divBdr>
        <w:top w:val="none" w:sz="0" w:space="0" w:color="auto"/>
        <w:left w:val="none" w:sz="0" w:space="0" w:color="auto"/>
        <w:bottom w:val="none" w:sz="0" w:space="0" w:color="auto"/>
        <w:right w:val="none" w:sz="0" w:space="0" w:color="auto"/>
      </w:divBdr>
    </w:div>
    <w:div w:id="8235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315</Words>
  <Characters>1672</Characters>
  <Application>Microsoft Office Word</Application>
  <DocSecurity>0</DocSecurity>
  <Lines>13</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Lindeberg Veronica</cp:lastModifiedBy>
  <cp:revision>2</cp:revision>
  <dcterms:created xsi:type="dcterms:W3CDTF">2023-03-24T09:52:00Z</dcterms:created>
  <dcterms:modified xsi:type="dcterms:W3CDTF">2023-03-24T09:52:00Z</dcterms:modified>
</cp:coreProperties>
</file>